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44" w:rsidRPr="0012021A" w:rsidRDefault="00535D44" w:rsidP="0012021A">
      <w:pPr>
        <w:pStyle w:val="a4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</w:pPr>
      <w:r w:rsidRPr="0012021A">
        <w:rPr>
          <w:rFonts w:ascii="Times New Roman" w:eastAsia="Times New Roman" w:hAnsi="Times New Roman" w:cs="Times New Roman"/>
          <w:b/>
          <w:color w:val="FF0000"/>
          <w:sz w:val="48"/>
          <w:szCs w:val="28"/>
        </w:rPr>
        <w:t>Алгоритм действий при пожаре в учебном заведении</w:t>
      </w:r>
    </w:p>
    <w:p w:rsidR="00BD51E2" w:rsidRPr="00BD51E2" w:rsidRDefault="00BD51E2" w:rsidP="0012021A">
      <w:pPr>
        <w:pStyle w:val="a4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</w:p>
    <w:p w:rsidR="00535D44" w:rsidRDefault="00BD51E2" w:rsidP="0012021A">
      <w:pPr>
        <w:pStyle w:val="a4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3333238"/>
            <wp:effectExtent l="0" t="0" r="0" b="0"/>
            <wp:docPr id="1" name="Рисунок 1" descr="C:\Users\Яковлев\Desktop\Новая пропаганда\Статьи 2017\фото в статьи\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0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145D2" w:rsidRDefault="00C0145A" w:rsidP="0012021A">
      <w:pPr>
        <w:pStyle w:val="a4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при обнаружении пожара необходимо сообщить</w:t>
      </w:r>
      <w:r w:rsidR="00C14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этом педагогическим работникам, службе охраны, любому взрослому в школе. Вызвать пожарную охрану по телефону </w:t>
      </w:r>
      <w:r w:rsidR="00855E8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D025B">
        <w:rPr>
          <w:rFonts w:ascii="Times New Roman" w:eastAsia="Times New Roman" w:hAnsi="Times New Roman" w:cs="Times New Roman"/>
          <w:color w:val="000000"/>
          <w:sz w:val="28"/>
          <w:szCs w:val="28"/>
        </w:rPr>
        <w:t>112</w:t>
      </w:r>
      <w:r w:rsidR="00855E8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14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Перед звонком необходимо успокоиться. Вам обязательно ответят и внимательно выслушают. </w:t>
      </w:r>
    </w:p>
    <w:p w:rsidR="00C145D2" w:rsidRDefault="00BD51E2" w:rsidP="0012021A">
      <w:pPr>
        <w:pStyle w:val="a4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Услышав ответ диспетчера</w:t>
      </w:r>
      <w:r w:rsidR="00C145D2">
        <w:rPr>
          <w:rFonts w:ascii="Times New Roman" w:eastAsia="Times New Roman" w:hAnsi="Times New Roman" w:cs="Times New Roman"/>
          <w:color w:val="000000"/>
          <w:sz w:val="28"/>
          <w:szCs w:val="28"/>
        </w:rPr>
        <w:t>: необходимо сообщить следующие сведения:</w:t>
      </w:r>
    </w:p>
    <w:p w:rsidR="00C145D2" w:rsidRDefault="00C145D2" w:rsidP="001202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пожара, номер школы;</w:t>
      </w:r>
    </w:p>
    <w:p w:rsidR="00C145D2" w:rsidRDefault="00C145D2" w:rsidP="001202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характер опасности жизни и здоровью людей, особенно школьникам;</w:t>
      </w:r>
    </w:p>
    <w:p w:rsidR="00C145D2" w:rsidRDefault="00C145D2" w:rsidP="001202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возникновения (на каком этаже возник пожар, в каком помещении и т. д.);</w:t>
      </w:r>
      <w:bookmarkStart w:id="0" w:name="_GoBack"/>
      <w:bookmarkEnd w:id="0"/>
    </w:p>
    <w:p w:rsidR="00C145D2" w:rsidRDefault="00C145D2" w:rsidP="001202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горит или характер ЧС, другого происшествия;</w:t>
      </w:r>
    </w:p>
    <w:p w:rsidR="00C145D2" w:rsidRDefault="00C145D2" w:rsidP="001202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пожаре, которые могут повлиять на успешное выполнение задачи по его тушению;</w:t>
      </w:r>
    </w:p>
    <w:p w:rsidR="00C145D2" w:rsidRPr="00C145D2" w:rsidRDefault="00C145D2" w:rsidP="0012021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фамилию, имя, отчество (в том числе свой номер телефона).</w:t>
      </w:r>
    </w:p>
    <w:p w:rsidR="00C0145A" w:rsidRPr="00C0145A" w:rsidRDefault="00C0145A" w:rsidP="0012021A">
      <w:pPr>
        <w:pStyle w:val="a4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45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школы, учителя должны организовать эвакуацию учащихся в безопасное место в соответст</w:t>
      </w:r>
      <w:r w:rsidRPr="00C01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планом эвакуации разработанным заранее. При этом использовать и запасные эвакуаци</w:t>
      </w:r>
      <w:r w:rsidRPr="00C0145A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 выходы. Кода речь идет о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 и здоровье детей, не нужно</w:t>
      </w:r>
      <w:r w:rsidRPr="00C01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собирать все учебники 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ежать к гардеробу. В этой ситуации нельзя терять ни мин</w:t>
      </w:r>
      <w:r w:rsidRPr="00C01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уты. </w:t>
      </w:r>
    </w:p>
    <w:p w:rsidR="00C0145A" w:rsidRPr="003E189D" w:rsidRDefault="00C0145A" w:rsidP="0012021A">
      <w:pPr>
        <w:pStyle w:val="a4"/>
        <w:spacing w:before="100" w:beforeAutospacing="1" w:after="100" w:afterAutospacing="1" w:line="240" w:lineRule="auto"/>
        <w:ind w:left="-567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C0145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сильном задымлении 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защиту органов дыхания. Это могут быть намочен</w:t>
      </w:r>
      <w:r w:rsidRPr="00C01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водой полотенца и платки. </w:t>
      </w:r>
      <w:r w:rsidRPr="003E1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в коем случае не допускать паники.Если пути эвакуации </w:t>
      </w:r>
      <w:r w:rsidR="0016757D" w:rsidRPr="003E189D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отрезаны</w:t>
      </w:r>
      <w:r w:rsidRPr="003E189D">
        <w:rPr>
          <w:rFonts w:ascii="Times New Roman" w:eastAsia="Times New Roman" w:hAnsi="Times New Roman" w:cs="Times New Roman"/>
          <w:color w:val="000000"/>
          <w:sz w:val="28"/>
          <w:szCs w:val="28"/>
        </w:rPr>
        <w:t>, под руководством учителей ребятам нужно вернуться в классы, закрыть</w:t>
      </w:r>
      <w:r w:rsidR="0016757D" w:rsidRPr="003E1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дверь, вентиляционные решетки </w:t>
      </w:r>
      <w:r w:rsidRPr="003E1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ждать </w:t>
      </w:r>
      <w:r w:rsidRPr="003E18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прибыти</w:t>
      </w:r>
      <w:r w:rsidR="0016757D" w:rsidRPr="003E189D">
        <w:rPr>
          <w:rFonts w:ascii="Times New Roman" w:eastAsia="Times New Roman" w:hAnsi="Times New Roman" w:cs="Times New Roman"/>
          <w:color w:val="000000"/>
          <w:sz w:val="28"/>
          <w:szCs w:val="28"/>
        </w:rPr>
        <w:t>я пожар</w:t>
      </w:r>
      <w:r w:rsidRPr="003E1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подразделений. Время прибытия в городе не превышает </w:t>
      </w:r>
      <w:r w:rsidRPr="003E18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5-10 минут</w:t>
      </w:r>
      <w:r w:rsidRPr="003E1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момента сообщения о пожаре. </w:t>
      </w:r>
    </w:p>
    <w:p w:rsidR="00C0145A" w:rsidRDefault="00F34072" w:rsidP="0012021A">
      <w:pPr>
        <w:pStyle w:val="a4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позаботиться об изоляции помещения, в котором вы находитесь, от проникновения в него дыма и огня. Закройте дверь и законопатьте все щели в двери и вентиляционной решетке тряпками. Тряпки лучше сначала смочить. В качестве ткани можно использовать занавески с окон, детали одежды.</w:t>
      </w:r>
    </w:p>
    <w:p w:rsidR="0016757D" w:rsidRDefault="0016757D" w:rsidP="0012021A">
      <w:pPr>
        <w:pStyle w:val="a4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Окна не открывайте. Это может усилить тягу и приток дыма. Если в помещение попал дым, приоткройте окно и лягте на пол. Примерно в 15-ти сантиметрах от пола есть пространство с чистым воздухом. Дышать лучше через мокрую ткань или закрыв органы дыхания одеждой.</w:t>
      </w:r>
    </w:p>
    <w:p w:rsidR="0016757D" w:rsidRDefault="0016757D" w:rsidP="0012021A">
      <w:pPr>
        <w:pStyle w:val="a4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Самое главное не паниковать. Вас обязательно спасут</w:t>
      </w:r>
      <w:r w:rsidR="001373EB">
        <w:rPr>
          <w:rFonts w:ascii="Times New Roman" w:eastAsia="Times New Roman" w:hAnsi="Times New Roman" w:cs="Times New Roman"/>
          <w:color w:val="000000"/>
          <w:sz w:val="28"/>
          <w:szCs w:val="28"/>
        </w:rPr>
        <w:t>. Пожарные по прибытии на пожар в первую очередь выявляют отрезанных огнем и дымом людей и направляют все силы и средства на их спасение.</w:t>
      </w:r>
    </w:p>
    <w:p w:rsidR="001373EB" w:rsidRDefault="001373EB" w:rsidP="0012021A">
      <w:pPr>
        <w:pStyle w:val="a4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При приезде пожарных необходимо открыть окно и позвать на помощь голосом и взмахами рук</w:t>
      </w:r>
      <w:r w:rsidR="00A75B11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размахивать яркой  тканью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Из горящих и отрезанных дымом помещений пожарные спасают учащихся через окна по ручным пожарным лестницам, спасательным рукавам, с помощью спасательных веревок. Могут применяться пневматические спасательные устройства и натяжные полотна.</w:t>
      </w:r>
    </w:p>
    <w:p w:rsidR="0016757D" w:rsidRPr="00C0145A" w:rsidRDefault="00BD51E2" w:rsidP="0012021A">
      <w:pPr>
        <w:pStyle w:val="a4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22225</wp:posOffset>
            </wp:positionV>
            <wp:extent cx="611505" cy="856615"/>
            <wp:effectExtent l="0" t="0" r="0" b="0"/>
            <wp:wrapSquare wrapText="bothSides"/>
            <wp:docPr id="2" name="Рисунок 2" descr="C:\Users\Яковлев\Desktop\Новая пропаганда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021A" w:rsidRDefault="0012021A" w:rsidP="0012021A">
      <w:pPr>
        <w:shd w:val="clear" w:color="auto" w:fill="FFFFFF"/>
        <w:spacing w:after="0" w:line="240" w:lineRule="auto"/>
        <w:ind w:left="-567" w:right="75"/>
        <w:jc w:val="center"/>
        <w:rPr>
          <w:rFonts w:ascii="Arial" w:eastAsia="Times New Roman" w:hAnsi="Arial" w:cs="Arial"/>
          <w:b/>
          <w:i/>
          <w:color w:val="FF0000"/>
          <w:szCs w:val="28"/>
        </w:rPr>
      </w:pPr>
    </w:p>
    <w:p w:rsidR="0012021A" w:rsidRDefault="0012021A" w:rsidP="0012021A">
      <w:pPr>
        <w:shd w:val="clear" w:color="auto" w:fill="FFFFFF"/>
        <w:spacing w:after="0" w:line="240" w:lineRule="auto"/>
        <w:ind w:left="-567" w:right="75"/>
        <w:jc w:val="center"/>
        <w:rPr>
          <w:rFonts w:ascii="Arial" w:eastAsia="Times New Roman" w:hAnsi="Arial" w:cs="Arial"/>
          <w:b/>
          <w:i/>
          <w:color w:val="FF0000"/>
          <w:szCs w:val="28"/>
        </w:rPr>
      </w:pPr>
    </w:p>
    <w:p w:rsidR="0012021A" w:rsidRDefault="0012021A" w:rsidP="0012021A">
      <w:pPr>
        <w:shd w:val="clear" w:color="auto" w:fill="FFFFFF"/>
        <w:spacing w:after="0" w:line="240" w:lineRule="auto"/>
        <w:ind w:left="-567" w:right="75"/>
        <w:jc w:val="center"/>
        <w:rPr>
          <w:rFonts w:ascii="Arial" w:eastAsia="Times New Roman" w:hAnsi="Arial" w:cs="Arial"/>
          <w:b/>
          <w:i/>
          <w:color w:val="FF0000"/>
          <w:szCs w:val="28"/>
        </w:rPr>
      </w:pPr>
    </w:p>
    <w:p w:rsidR="0012021A" w:rsidRDefault="0012021A" w:rsidP="0012021A">
      <w:pPr>
        <w:shd w:val="clear" w:color="auto" w:fill="FFFFFF"/>
        <w:spacing w:after="0" w:line="240" w:lineRule="auto"/>
        <w:ind w:left="-567" w:right="75"/>
        <w:jc w:val="center"/>
        <w:rPr>
          <w:rFonts w:ascii="Arial" w:eastAsia="Times New Roman" w:hAnsi="Arial" w:cs="Arial"/>
          <w:b/>
          <w:i/>
          <w:color w:val="FF0000"/>
          <w:szCs w:val="28"/>
        </w:rPr>
      </w:pPr>
    </w:p>
    <w:p w:rsidR="0012021A" w:rsidRPr="0012021A" w:rsidRDefault="0012021A" w:rsidP="0012021A">
      <w:pPr>
        <w:shd w:val="clear" w:color="auto" w:fill="FFFFFF"/>
        <w:spacing w:after="0" w:line="240" w:lineRule="auto"/>
        <w:ind w:left="-567" w:right="75"/>
        <w:jc w:val="center"/>
        <w:rPr>
          <w:rFonts w:ascii="Arial" w:eastAsia="Times New Roman" w:hAnsi="Arial" w:cs="Arial"/>
          <w:b/>
          <w:i/>
          <w:color w:val="FF0000"/>
          <w:sz w:val="24"/>
          <w:szCs w:val="28"/>
        </w:rPr>
      </w:pPr>
    </w:p>
    <w:p w:rsidR="0012021A" w:rsidRPr="0012021A" w:rsidRDefault="0012021A" w:rsidP="0012021A">
      <w:pPr>
        <w:shd w:val="clear" w:color="auto" w:fill="FFFFFF"/>
        <w:spacing w:after="0" w:line="240" w:lineRule="auto"/>
        <w:ind w:left="-567" w:right="75"/>
        <w:jc w:val="center"/>
        <w:rPr>
          <w:rFonts w:ascii="Arial" w:eastAsia="Times New Roman" w:hAnsi="Arial" w:cs="Arial"/>
          <w:b/>
          <w:i/>
          <w:color w:val="FF0000"/>
          <w:sz w:val="24"/>
          <w:szCs w:val="28"/>
        </w:rPr>
      </w:pPr>
      <w:r w:rsidRPr="0012021A">
        <w:rPr>
          <w:rFonts w:ascii="Arial" w:eastAsia="Times New Roman" w:hAnsi="Arial" w:cs="Arial"/>
          <w:b/>
          <w:i/>
          <w:color w:val="FF0000"/>
          <w:sz w:val="24"/>
          <w:szCs w:val="28"/>
        </w:rPr>
        <w:t>Отдел надзорной деятельности и профилактической работы</w:t>
      </w:r>
    </w:p>
    <w:p w:rsidR="00110C71" w:rsidRPr="0012021A" w:rsidRDefault="0012021A" w:rsidP="0012021A">
      <w:pPr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12021A">
        <w:rPr>
          <w:rFonts w:ascii="Arial" w:eastAsia="Times New Roman" w:hAnsi="Arial" w:cs="Arial"/>
          <w:b/>
          <w:i/>
          <w:color w:val="FF0000"/>
          <w:sz w:val="24"/>
          <w:szCs w:val="28"/>
        </w:rPr>
        <w:t>УНДПР ГУ МЧС России по г. Санкт-Петербургу</w:t>
      </w:r>
    </w:p>
    <w:sectPr w:rsidR="00110C71" w:rsidRPr="0012021A" w:rsidSect="0012021A">
      <w:pgSz w:w="11906" w:h="16838"/>
      <w:pgMar w:top="1134" w:right="850" w:bottom="1134" w:left="1701" w:header="708" w:footer="708" w:gutter="0"/>
      <w:pgBorders w:offsetFrom="page">
        <w:top w:val="dotDotDash" w:sz="18" w:space="24" w:color="FF0000"/>
        <w:left w:val="dotDotDash" w:sz="18" w:space="24" w:color="FF0000"/>
        <w:bottom w:val="dotDotDash" w:sz="18" w:space="24" w:color="FF0000"/>
        <w:right w:val="dotDotDash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091"/>
    <w:multiLevelType w:val="multilevel"/>
    <w:tmpl w:val="0420A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Open Sans" w:eastAsia="Times New Roman" w:hAnsi="Open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71436B8"/>
    <w:multiLevelType w:val="multilevel"/>
    <w:tmpl w:val="DDD8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02302"/>
    <w:multiLevelType w:val="hybridMultilevel"/>
    <w:tmpl w:val="6C1E3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224"/>
    <w:rsid w:val="00110C71"/>
    <w:rsid w:val="0012021A"/>
    <w:rsid w:val="001373EB"/>
    <w:rsid w:val="0016757D"/>
    <w:rsid w:val="001D025B"/>
    <w:rsid w:val="0035094C"/>
    <w:rsid w:val="003E189D"/>
    <w:rsid w:val="00535D44"/>
    <w:rsid w:val="00555224"/>
    <w:rsid w:val="007F1555"/>
    <w:rsid w:val="00855E8C"/>
    <w:rsid w:val="00A75B11"/>
    <w:rsid w:val="00BD51E2"/>
    <w:rsid w:val="00C0145A"/>
    <w:rsid w:val="00C145D2"/>
    <w:rsid w:val="00F34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22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5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Павел</cp:lastModifiedBy>
  <cp:revision>12</cp:revision>
  <dcterms:created xsi:type="dcterms:W3CDTF">2017-10-03T12:15:00Z</dcterms:created>
  <dcterms:modified xsi:type="dcterms:W3CDTF">2019-02-18T06:42:00Z</dcterms:modified>
</cp:coreProperties>
</file>