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E5" w:rsidRPr="00D31137" w:rsidRDefault="005021E5" w:rsidP="005021E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E36C0A" w:themeColor="accent6" w:themeShade="BF"/>
          <w:sz w:val="44"/>
          <w:szCs w:val="24"/>
          <w:lang w:eastAsia="ru-RU"/>
        </w:rPr>
      </w:pPr>
      <w:r w:rsidRPr="00D31137">
        <w:rPr>
          <w:rFonts w:ascii="Bookman Old Style" w:eastAsia="Times New Roman" w:hAnsi="Bookman Old Style" w:cs="Times New Roman"/>
          <w:b/>
          <w:color w:val="E36C0A" w:themeColor="accent6" w:themeShade="BF"/>
          <w:sz w:val="44"/>
          <w:szCs w:val="24"/>
          <w:lang w:eastAsia="ru-RU"/>
        </w:rPr>
        <w:t>Безопасное использование свечей</w:t>
      </w:r>
    </w:p>
    <w:p w:rsidR="005021E5" w:rsidRPr="005021E5" w:rsidRDefault="005021E5" w:rsidP="005021E5">
      <w:pPr>
        <w:spacing w:after="0" w:line="240" w:lineRule="auto"/>
        <w:rPr>
          <w:rFonts w:ascii="Bookman Old Style" w:eastAsia="Times New Roman" w:hAnsi="Bookman Old Style" w:cs="Times New Roman"/>
          <w:sz w:val="40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noProof/>
          <w:sz w:val="40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B3A1C4" wp14:editId="6C51A1E2">
            <wp:simplePos x="0" y="0"/>
            <wp:positionH relativeFrom="column">
              <wp:posOffset>779145</wp:posOffset>
            </wp:positionH>
            <wp:positionV relativeFrom="paragraph">
              <wp:posOffset>87630</wp:posOffset>
            </wp:positionV>
            <wp:extent cx="4291330" cy="2394585"/>
            <wp:effectExtent l="0" t="0" r="0" b="5715"/>
            <wp:wrapSquare wrapText="bothSides"/>
            <wp:docPr id="1" name="Рисунок 1" descr="C:\Users\Анюта\Desktop\fit_930_519_false_crop_1650_928_0_85_q90_1817351_8d200eb2d4964dd638ca0ea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fit_930_519_false_crop_1650_928_0_85_q90_1817351_8d200eb2d4964dd638ca0ea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330" cy="2394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Bookman Old Style" w:eastAsia="Times New Roman" w:hAnsi="Bookman Old Style" w:cs="Times New Roman"/>
          <w:sz w:val="40"/>
          <w:szCs w:val="24"/>
          <w:lang w:eastAsia="ru-RU"/>
        </w:rPr>
        <w:br w:type="textWrapping" w:clear="all"/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Свечи </w:t>
      </w:r>
      <w:r w:rsidRPr="005021E5">
        <w:rPr>
          <w:rFonts w:ascii="Bookman Old Style" w:eastAsia="Times New Roman" w:hAnsi="Bookman Old Style" w:cs="Bernard MT Condensed"/>
          <w:sz w:val="28"/>
          <w:szCs w:val="24"/>
          <w:lang w:eastAsia="ru-RU"/>
        </w:rPr>
        <w:t>–</w:t>
      </w: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один из неотъемлемых атрибутов, создающих праздничное или торжественное настроение: день рождения, новый год, свадьба, религиозные и церковные праздники. Сегодня абсолютно невозможно представить нашу жизнь без их </w:t>
      </w:r>
      <w:r w:rsidR="00AC7278"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таинственного свечения. Однако </w:t>
      </w: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никогда не стоит забывать о безопасности.</w:t>
      </w:r>
      <w:bookmarkStart w:id="0" w:name="_GoBack"/>
      <w:bookmarkEnd w:id="0"/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Главное - не оставляйте свечи без внимания и присмотра. Если уходите из дома или ложитесь спать - обязательно затушите все свечи.</w:t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Не ставьте их близко к предметам, которые легко могут загореться: шторам, книгам, особенно в тех местах, где возможен сквозняк.</w:t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Если в помещении сильный сквозняк - внимательно следите, чтобы и сама свеча не опрокинулась, и пламя не перекинулось на предметы вокруг. Возможно, стоит воздержаться от горящих свечей при сильном сквозняке.</w:t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Важно, чтобы подсвечник был соответствующим - прочным, надежным, из негорючего материала. Лучше всего использовать металлические или керамические подсвечники. Не надо в качестве подсвечников использовать "подручный материал" - бумажные или пластиковые подставки.</w:t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Подсвечник должен стоять ровно, не шататься, а свечи в нем должны хорошо закрепляться.</w:t>
      </w:r>
    </w:p>
    <w:p w:rsidR="003B0741" w:rsidRPr="005021E5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Желательно, чтобы пламя горело по центру свечи.</w:t>
      </w:r>
    </w:p>
    <w:p w:rsidR="003B0741" w:rsidRDefault="003B0741" w:rsidP="005021E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 w:rsidRPr="005021E5">
        <w:rPr>
          <w:rFonts w:ascii="Bookman Old Style" w:eastAsia="Times New Roman" w:hAnsi="Bookman Old Style" w:cs="Times New Roman"/>
          <w:sz w:val="28"/>
          <w:szCs w:val="24"/>
          <w:lang w:eastAsia="ru-RU"/>
        </w:rPr>
        <w:t>Небольшие свечи, так называемые плавучие или плавающие, можно положить в стеклянный стакан с водой! Это и безопасно, и красиво!</w:t>
      </w:r>
    </w:p>
    <w:p w:rsidR="005021E5" w:rsidRPr="005021E5" w:rsidRDefault="005021E5" w:rsidP="00D3113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8"/>
          <w:szCs w:val="24"/>
          <w:lang w:eastAsia="ru-RU"/>
        </w:rPr>
        <w:t>Помните, пожар легче предупредить, чем потушить!</w:t>
      </w:r>
      <w:r w:rsidR="00D31137">
        <w:rPr>
          <w:rFonts w:ascii="Bookman Old Style" w:eastAsia="Times New Roman" w:hAnsi="Bookman Old Style" w:cs="Times New Roman"/>
          <w:sz w:val="28"/>
          <w:szCs w:val="24"/>
          <w:lang w:eastAsia="ru-RU"/>
        </w:rPr>
        <w:t xml:space="preserve"> При обнаружении первых признаков пожара необходимо сообщить в пожарную охрану по телефонам: 01, 010 или 112!</w:t>
      </w:r>
    </w:p>
    <w:p w:rsidR="005D0F14" w:rsidRDefault="005D0F14"/>
    <w:sectPr w:rsidR="005D0F14" w:rsidSect="005021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E05"/>
    <w:multiLevelType w:val="hybridMultilevel"/>
    <w:tmpl w:val="BEFA0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41"/>
    <w:rsid w:val="003B0741"/>
    <w:rsid w:val="005021E5"/>
    <w:rsid w:val="005D0F14"/>
    <w:rsid w:val="00AC7278"/>
    <w:rsid w:val="00D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1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Анюта</cp:lastModifiedBy>
  <cp:revision>2</cp:revision>
  <dcterms:created xsi:type="dcterms:W3CDTF">2022-12-09T07:25:00Z</dcterms:created>
  <dcterms:modified xsi:type="dcterms:W3CDTF">2022-12-13T12:37:00Z</dcterms:modified>
</cp:coreProperties>
</file>