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B6" w:rsidRDefault="00AB3CB6" w:rsidP="00AB3CB6">
      <w:pPr>
        <w:shd w:val="clear" w:color="auto" w:fill="FFFFFF"/>
        <w:spacing w:after="150" w:line="259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</w:p>
    <w:p w:rsidR="00AB3CB6" w:rsidRPr="00AB3CB6" w:rsidRDefault="00AB3CB6" w:rsidP="00AB3CB6">
      <w:pPr>
        <w:shd w:val="clear" w:color="auto" w:fill="FFFFFF"/>
        <w:spacing w:after="150" w:line="259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36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36"/>
          <w:lang w:eastAsia="ru-RU"/>
        </w:rPr>
        <w:t>Курение в постели – частая причина пожаров</w:t>
      </w:r>
      <w:r w:rsidR="00E441E3" w:rsidRPr="00E00D92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36"/>
          <w:lang w:eastAsia="ru-RU"/>
        </w:rPr>
        <w:t>!</w:t>
      </w:r>
    </w:p>
    <w:p w:rsidR="00AB3CB6" w:rsidRPr="00AB3CB6" w:rsidRDefault="00E00D92" w:rsidP="00AB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38359"/>
            <wp:effectExtent l="0" t="0" r="3175" b="0"/>
            <wp:docPr id="3" name="Рисунок 3" descr="C:\Users\Яковлев\Desktop\Новая пропаганда\kurenie-890x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ковлев\Desktop\Новая пропаганда\kurenie-890x3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CB6" w:rsidRPr="00AB3CB6" w:rsidRDefault="00E441E3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00D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В Красногвардейском районе с приходом холодного времени участились пожары в квартирах. Только за прошедшие сутки произошло три пожара, два из которых произошли по причине курения. Вследствие которых погиб 1 человек, пострадало -2 человека. </w:t>
      </w:r>
      <w:r w:rsidR="00AB3CB6" w:rsidRPr="00E00D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Пожары, вызванные курением табака (в любом виде: сигарет, сигар и даже трубок)  приводят к наибольшему количеству смертей, чем любая другая причина пожара.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или кто-то из ваших курит дома, можно принять следующие простые шаги, чтобы не допустить таких пожаров.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1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Никогда не курите в постели или когда вы сонные 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вы можете заснуть, позволяя зажженной сигарете выпасть из вашей руки, что легко вызовет загорание,  и последствия этого </w:t>
      </w:r>
      <w:r w:rsidR="00E4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катастрофическими.</w:t>
      </w: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опасно курить сидя или лежа на мягкой мебели или кровати с пастельными принадлежностями.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41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Будьте особенно осторожны 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курите, если вы употребляли алкоголь или принимали лекарства, так как это может повлиять на ваше понимание того, что происходит вокруг вас.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41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Используйте соответствующую пепельницу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негорючих теплоизолирующих материалов, </w:t>
      </w:r>
      <w:proofErr w:type="gramStart"/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стойкую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опрокидыванию. Так же не рискуйте, оставляя зажженные сигареты (или подобное) без присмотра. Немного  воды в пепельнице поможет сделать её безопасной.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41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Не опорожняйте пепельницу в мусорное ведро 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как это может привести к загоранию мусора.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41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курите на балконах и не брос</w:t>
      </w:r>
      <w:r w:rsidR="00E441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айте непотушенные окурки вниз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Потоками воздуха искры легко</w:t>
      </w:r>
      <w:r w:rsidR="00E4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заносит на нижележащие балконы,</w:t>
      </w: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там будут присутствовать горючие материалы</w:t>
      </w:r>
      <w:r w:rsidR="00E00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пожар не заставит себя долго ждать. При этом распространяясь по балконам (лоджиям)  пожар может охватить все этажи.</w:t>
      </w:r>
    </w:p>
    <w:p w:rsidR="00AB3CB6" w:rsidRPr="00AB3CB6" w:rsidRDefault="00E00D92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курите в автомобилях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Потоком воздуха пепел  и искры разносятся на одежду водителя и пассажиров, а так же по салону. Обивка салона автомобиля выполнена из горючих материалов, что при некоторых условиях может послужить их воспламенению.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0D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 предприятиях и организация курить можно только в специально-отведенных  и оборудованных местах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Оборудованное место, вне горючих материалов на объекте, залог  того, что Вы не сможете их поджечь по неосторожности.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0D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Бросить курить</w:t>
      </w:r>
    </w:p>
    <w:p w:rsidR="00AB3CB6" w:rsidRPr="00AB3CB6" w:rsidRDefault="00AB3CB6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курение табака это не только "пожарная проблема", но и проблемы со здоровьем, то лучший вариант это бросить курить совсем!</w:t>
      </w:r>
    </w:p>
    <w:p w:rsidR="00E00D92" w:rsidRDefault="00E00D92" w:rsidP="00AB3CB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A18F905" wp14:editId="0B162D88">
            <wp:simplePos x="0" y="0"/>
            <wp:positionH relativeFrom="column">
              <wp:posOffset>2396490</wp:posOffset>
            </wp:positionH>
            <wp:positionV relativeFrom="paragraph">
              <wp:posOffset>182880</wp:posOffset>
            </wp:positionV>
            <wp:extent cx="1583690" cy="1572895"/>
            <wp:effectExtent l="0" t="0" r="0" b="8255"/>
            <wp:wrapSquare wrapText="bothSides"/>
            <wp:docPr id="2" name="Рисунок 2" descr="C:\Users\Яковлев\Desktop\Новая пропаганда\14342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ковлев\Desktop\Новая пропаганда\14342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D92" w:rsidRPr="007C3596" w:rsidRDefault="00E00D92" w:rsidP="007C3596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textWrapping" w:clear="all"/>
      </w:r>
    </w:p>
    <w:p w:rsidR="007C3596" w:rsidRPr="007C3596" w:rsidRDefault="007C3596" w:rsidP="007C3596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bookmarkStart w:id="0" w:name="_GoBack"/>
      <w:r w:rsidRPr="007C3596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Отдел надзорной деятельности и профилактической работы</w:t>
      </w:r>
      <w:r w:rsidR="00B93B1A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Красногвардейского района</w:t>
      </w:r>
      <w:r w:rsidRPr="007C3596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УНДПР ГУ МЧС России по г. Санкт-Петербургу</w:t>
      </w:r>
      <w:bookmarkEnd w:id="0"/>
      <w:r w:rsidRPr="007C3596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напоминает, что соблюдение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правил</w:t>
      </w:r>
      <w:r w:rsidRPr="007C3596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пожарной безопасности –</w:t>
      </w:r>
    </w:p>
    <w:p w:rsidR="007C3596" w:rsidRDefault="007C3596" w:rsidP="007C3596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это залог вашего благополучия, </w:t>
      </w:r>
      <w:r w:rsidRPr="007C3596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сохранности вашей жизни </w:t>
      </w:r>
    </w:p>
    <w:p w:rsidR="007C3596" w:rsidRPr="007C3596" w:rsidRDefault="007C3596" w:rsidP="007C3596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7C3596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и жизни </w:t>
      </w:r>
      <w:proofErr w:type="gramStart"/>
      <w:r w:rsidRPr="007C3596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ваших</w:t>
      </w:r>
      <w:proofErr w:type="gramEnd"/>
      <w:r w:rsidRPr="007C3596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близких!</w:t>
      </w:r>
    </w:p>
    <w:p w:rsidR="007C3596" w:rsidRDefault="007C3596" w:rsidP="007C3596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7C3596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Пожар легче предупредить, чем потушить! </w:t>
      </w:r>
    </w:p>
    <w:p w:rsidR="00E00D92" w:rsidRPr="007C3596" w:rsidRDefault="007C3596" w:rsidP="007C3596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>В случае</w:t>
      </w:r>
      <w:r w:rsidRPr="007C3596">
        <w:rPr>
          <w:rFonts w:ascii="Times New Roman" w:eastAsia="Times New Roman" w:hAnsi="Times New Roman" w:cs="Times New Roman"/>
          <w:b/>
          <w:i/>
          <w:color w:val="000000"/>
          <w:sz w:val="32"/>
          <w:szCs w:val="28"/>
          <w:lang w:eastAsia="ru-RU"/>
        </w:rPr>
        <w:t xml:space="preserve"> пожара звоните по телефонам: 112, 01, 101</w:t>
      </w:r>
    </w:p>
    <w:sectPr w:rsidR="00E00D92" w:rsidRPr="007C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B6"/>
    <w:rsid w:val="002E419A"/>
    <w:rsid w:val="007C3596"/>
    <w:rsid w:val="00AB3CB6"/>
    <w:rsid w:val="00B93B1A"/>
    <w:rsid w:val="00E00D92"/>
    <w:rsid w:val="00E4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C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3C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3CB6"/>
  </w:style>
  <w:style w:type="paragraph" w:styleId="a4">
    <w:name w:val="Normal (Web)"/>
    <w:basedOn w:val="a"/>
    <w:uiPriority w:val="99"/>
    <w:semiHidden/>
    <w:unhideWhenUsed/>
    <w:rsid w:val="00AB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3C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C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3C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3CB6"/>
  </w:style>
  <w:style w:type="paragraph" w:styleId="a4">
    <w:name w:val="Normal (Web)"/>
    <w:basedOn w:val="a"/>
    <w:uiPriority w:val="99"/>
    <w:semiHidden/>
    <w:unhideWhenUsed/>
    <w:rsid w:val="00AB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3C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3</cp:revision>
  <dcterms:created xsi:type="dcterms:W3CDTF">2017-01-23T08:01:00Z</dcterms:created>
  <dcterms:modified xsi:type="dcterms:W3CDTF">2017-09-21T10:58:00Z</dcterms:modified>
</cp:coreProperties>
</file>